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B" w:rsidRDefault="00BE2B9B" w:rsidP="00DC38E9">
      <w:pPr>
        <w:ind w:firstLine="180"/>
        <w:jc w:val="center"/>
        <w:rPr>
          <w:rFonts w:ascii="Times New Roman" w:hAnsi="Times New Roman"/>
        </w:rPr>
      </w:pPr>
      <w:bookmarkStart w:id="0" w:name="_GoBack"/>
      <w:bookmarkEnd w:id="0"/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>АДМИНИСТРАЦИЯ   МУНИЦИПАЛЬНОГО   ОБРАЗОВАНИЯ</w:t>
      </w:r>
    </w:p>
    <w:p w:rsidR="00BE2B9B" w:rsidRPr="00B32AFA" w:rsidRDefault="00B32AFA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ЖЕЛТИНСКИЙ</w:t>
      </w:r>
      <w:r w:rsidR="00BE2B9B" w:rsidRPr="00B32AFA">
        <w:rPr>
          <w:rFonts w:ascii="Times New Roman" w:hAnsi="Times New Roman"/>
          <w:b/>
          <w:sz w:val="28"/>
          <w:szCs w:val="28"/>
        </w:rPr>
        <w:t xml:space="preserve"> СЕЛЬСОВЕТ САРАКТАШСКОГО   РАЙОНА</w:t>
      </w:r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B32AFA">
        <w:rPr>
          <w:rFonts w:ascii="Times New Roman" w:hAnsi="Times New Roman"/>
          <w:b/>
          <w:sz w:val="28"/>
          <w:szCs w:val="28"/>
        </w:rPr>
        <w:t xml:space="preserve">   ОРЕНБУРГСКОЙ  ОБЛАСТИ</w:t>
      </w:r>
    </w:p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p w:rsidR="00BE2B9B" w:rsidRPr="00B32AFA" w:rsidRDefault="00BE2B9B" w:rsidP="00B32AFA">
      <w:pPr>
        <w:pStyle w:val="1"/>
        <w:ind w:firstLine="180"/>
        <w:rPr>
          <w:szCs w:val="28"/>
        </w:rPr>
      </w:pPr>
      <w:proofErr w:type="gramStart"/>
      <w:r w:rsidRPr="00B32AFA">
        <w:rPr>
          <w:szCs w:val="28"/>
        </w:rPr>
        <w:t>П</w:t>
      </w:r>
      <w:proofErr w:type="gramEnd"/>
      <w:r w:rsidRPr="00B32AFA">
        <w:rPr>
          <w:szCs w:val="28"/>
        </w:rPr>
        <w:t xml:space="preserve"> Р О Т О К О Л</w:t>
      </w:r>
    </w:p>
    <w:p w:rsidR="00BE2B9B" w:rsidRPr="00B32AFA" w:rsidRDefault="00BE2B9B" w:rsidP="00B32AFA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>Публичных слу</w:t>
      </w:r>
      <w:r w:rsidR="00B01636">
        <w:rPr>
          <w:rFonts w:ascii="Times New Roman" w:hAnsi="Times New Roman"/>
          <w:sz w:val="28"/>
          <w:szCs w:val="28"/>
        </w:rPr>
        <w:t xml:space="preserve">шаний </w:t>
      </w:r>
    </w:p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408"/>
        <w:gridCol w:w="3162"/>
      </w:tblGrid>
      <w:tr w:rsidR="00BE2B9B" w:rsidRPr="00B32AFA" w:rsidTr="00AE28B1">
        <w:tc>
          <w:tcPr>
            <w:tcW w:w="640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Желтое</w:t>
            </w:r>
          </w:p>
          <w:p w:rsidR="00BE2B9B" w:rsidRPr="00B32AFA" w:rsidRDefault="009C2FAC" w:rsidP="009C2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>зал администрации</w:t>
            </w:r>
          </w:p>
          <w:p w:rsidR="00BE2B9B" w:rsidRPr="00B32AFA" w:rsidRDefault="009C2FAC" w:rsidP="009C2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Желтинского сельсовета</w:t>
            </w:r>
          </w:p>
        </w:tc>
        <w:tc>
          <w:tcPr>
            <w:tcW w:w="3162" w:type="dxa"/>
          </w:tcPr>
          <w:p w:rsidR="00BE2B9B" w:rsidRPr="00B32AFA" w:rsidRDefault="00D65438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11.12.2020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E2B9B" w:rsidRPr="00B32AFA" w:rsidRDefault="00B32AFA" w:rsidP="00DD7344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7344">
              <w:rPr>
                <w:rFonts w:ascii="Times New Roman" w:hAnsi="Times New Roman"/>
                <w:sz w:val="28"/>
                <w:szCs w:val="28"/>
              </w:rPr>
              <w:t>8.00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BE2B9B" w:rsidRPr="00B32AFA" w:rsidRDefault="00BE2B9B" w:rsidP="00B32AFA">
      <w:pPr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360"/>
        <w:gridCol w:w="4782"/>
      </w:tblGrid>
      <w:tr w:rsidR="00BE2B9B" w:rsidRPr="00B32AFA" w:rsidTr="00AE28B1">
        <w:trPr>
          <w:trHeight w:val="674"/>
        </w:trPr>
        <w:tc>
          <w:tcPr>
            <w:tcW w:w="442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Председательств</w:t>
            </w:r>
            <w:r w:rsidR="00B32AFA">
              <w:rPr>
                <w:rFonts w:ascii="Times New Roman" w:hAnsi="Times New Roman"/>
                <w:sz w:val="28"/>
                <w:szCs w:val="28"/>
              </w:rPr>
              <w:t>ующий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BE2B9B" w:rsidP="00B32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Минкин Р.З. глава</w:t>
            </w:r>
            <w:r w:rsidRPr="00B3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AFA">
              <w:rPr>
                <w:rFonts w:ascii="Times New Roman" w:hAnsi="Times New Roman"/>
                <w:sz w:val="28"/>
                <w:szCs w:val="28"/>
              </w:rPr>
              <w:t>муниципального образования Желтинский сельсовет</w:t>
            </w:r>
          </w:p>
        </w:tc>
      </w:tr>
      <w:tr w:rsidR="00BE2B9B" w:rsidRPr="00B32AFA" w:rsidTr="00AE28B1">
        <w:tc>
          <w:tcPr>
            <w:tcW w:w="4428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B32AFA" w:rsidP="00B32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Р.А., зам. главы администрации муниципального образования Желтинский сельсовет</w:t>
            </w:r>
          </w:p>
        </w:tc>
      </w:tr>
      <w:tr w:rsidR="00BE2B9B" w:rsidRPr="00B32AFA" w:rsidTr="00AE28B1">
        <w:tc>
          <w:tcPr>
            <w:tcW w:w="4428" w:type="dxa"/>
          </w:tcPr>
          <w:p w:rsidR="00BE2B9B" w:rsidRPr="00B32AFA" w:rsidRDefault="00BE2B9B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2B9B" w:rsidRPr="00B32AFA" w:rsidRDefault="00BE2B9B" w:rsidP="00B32AFA">
            <w:pPr>
              <w:spacing w:after="0" w:line="240" w:lineRule="auto"/>
              <w:ind w:left="-163" w:firstLine="180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E2B9B" w:rsidRPr="00B32AFA" w:rsidRDefault="00D65438" w:rsidP="00B32AFA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2B9B" w:rsidRPr="00B32AF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BE2B9B" w:rsidRPr="00B32AFA" w:rsidRDefault="00BE2B9B" w:rsidP="00B32AFA">
      <w:pPr>
        <w:pStyle w:val="a3"/>
        <w:ind w:firstLine="180"/>
        <w:rPr>
          <w:szCs w:val="28"/>
        </w:rPr>
      </w:pPr>
      <w:r w:rsidRPr="00B32AFA">
        <w:rPr>
          <w:szCs w:val="28"/>
        </w:rPr>
        <w:t xml:space="preserve"> </w:t>
      </w:r>
    </w:p>
    <w:p w:rsidR="00BE2B9B" w:rsidRPr="00B32AFA" w:rsidRDefault="00BE2B9B" w:rsidP="00B32AFA">
      <w:pPr>
        <w:pStyle w:val="a3"/>
        <w:ind w:firstLine="180"/>
        <w:rPr>
          <w:szCs w:val="28"/>
        </w:rPr>
      </w:pPr>
    </w:p>
    <w:p w:rsidR="00BE2B9B" w:rsidRPr="00B32AFA" w:rsidRDefault="00BE2B9B" w:rsidP="00B32AFA">
      <w:pPr>
        <w:pStyle w:val="a3"/>
        <w:ind w:firstLine="180"/>
        <w:jc w:val="center"/>
        <w:rPr>
          <w:szCs w:val="28"/>
        </w:rPr>
      </w:pPr>
      <w:r w:rsidRPr="00B32AFA">
        <w:rPr>
          <w:szCs w:val="28"/>
        </w:rPr>
        <w:t>ПОВЕСТКА   ДНЯ:</w:t>
      </w:r>
    </w:p>
    <w:p w:rsidR="00BE2B9B" w:rsidRPr="00B32AFA" w:rsidRDefault="00BE2B9B" w:rsidP="005F56DA">
      <w:pPr>
        <w:pStyle w:val="21"/>
        <w:ind w:firstLine="567"/>
        <w:rPr>
          <w:szCs w:val="28"/>
        </w:rPr>
      </w:pPr>
    </w:p>
    <w:p w:rsidR="00BE2B9B" w:rsidRPr="00B32AFA" w:rsidRDefault="00BE2B9B" w:rsidP="005F56DA">
      <w:pPr>
        <w:pStyle w:val="ac"/>
        <w:numPr>
          <w:ilvl w:val="0"/>
          <w:numId w:val="2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B32AFA">
        <w:rPr>
          <w:sz w:val="28"/>
          <w:szCs w:val="28"/>
        </w:rPr>
        <w:t xml:space="preserve">  </w:t>
      </w:r>
      <w:r w:rsidR="00B32AFA">
        <w:rPr>
          <w:sz w:val="28"/>
          <w:szCs w:val="28"/>
        </w:rPr>
        <w:t>Обсуждение</w:t>
      </w:r>
      <w:r w:rsidRPr="00B32AFA">
        <w:rPr>
          <w:sz w:val="28"/>
          <w:szCs w:val="28"/>
        </w:rPr>
        <w:t xml:space="preserve"> проекта </w:t>
      </w:r>
      <w:r w:rsidR="00B32AFA">
        <w:rPr>
          <w:sz w:val="28"/>
          <w:szCs w:val="28"/>
        </w:rPr>
        <w:t>бюджета</w:t>
      </w:r>
      <w:r w:rsidRPr="00B32AFA">
        <w:rPr>
          <w:sz w:val="28"/>
          <w:szCs w:val="28"/>
        </w:rPr>
        <w:t xml:space="preserve">  муниципального образования   </w:t>
      </w:r>
      <w:r w:rsidR="00B32AFA">
        <w:rPr>
          <w:sz w:val="28"/>
          <w:szCs w:val="28"/>
        </w:rPr>
        <w:t>Желтинский</w:t>
      </w:r>
      <w:r w:rsidR="00D65438">
        <w:rPr>
          <w:sz w:val="28"/>
          <w:szCs w:val="28"/>
        </w:rPr>
        <w:t xml:space="preserve"> сельсовет   на 2021</w:t>
      </w:r>
      <w:r w:rsidR="00B32AFA">
        <w:rPr>
          <w:sz w:val="28"/>
          <w:szCs w:val="28"/>
        </w:rPr>
        <w:t xml:space="preserve"> год и на плановый  период 202</w:t>
      </w:r>
      <w:r w:rsidR="00D65438">
        <w:rPr>
          <w:sz w:val="28"/>
          <w:szCs w:val="28"/>
        </w:rPr>
        <w:t>3</w:t>
      </w:r>
      <w:r w:rsidR="00B32AFA">
        <w:rPr>
          <w:sz w:val="28"/>
          <w:szCs w:val="28"/>
        </w:rPr>
        <w:t xml:space="preserve"> и 202</w:t>
      </w:r>
      <w:r w:rsidR="00D65438">
        <w:rPr>
          <w:sz w:val="28"/>
          <w:szCs w:val="28"/>
        </w:rPr>
        <w:t>3</w:t>
      </w:r>
      <w:r w:rsidRPr="00B32AFA">
        <w:rPr>
          <w:sz w:val="28"/>
          <w:szCs w:val="28"/>
        </w:rPr>
        <w:t xml:space="preserve"> годов.</w:t>
      </w:r>
    </w:p>
    <w:p w:rsidR="00BE2B9B" w:rsidRPr="00B32AFA" w:rsidRDefault="00BE2B9B" w:rsidP="005F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1980"/>
        <w:gridCol w:w="540"/>
        <w:gridCol w:w="7261"/>
      </w:tblGrid>
      <w:tr w:rsidR="00BE2B9B" w:rsidRPr="00B32AFA" w:rsidTr="005F56DA">
        <w:trPr>
          <w:trHeight w:val="841"/>
        </w:trPr>
        <w:tc>
          <w:tcPr>
            <w:tcW w:w="1980" w:type="dxa"/>
          </w:tcPr>
          <w:p w:rsidR="00BE2B9B" w:rsidRPr="00B32AFA" w:rsidRDefault="00BE2B9B" w:rsidP="005F5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BE2B9B" w:rsidRPr="00B32AFA" w:rsidRDefault="00BE2B9B" w:rsidP="005F56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BE2B9B" w:rsidRPr="00B32AFA" w:rsidRDefault="005F56DA" w:rsidP="005F56DA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специалист 1 категории – бухгалтер администрации сельсовета</w:t>
            </w:r>
          </w:p>
        </w:tc>
      </w:tr>
    </w:tbl>
    <w:p w:rsidR="00CA6A37" w:rsidRPr="005F56DA" w:rsidRDefault="00B32AFA" w:rsidP="005F56D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d"/>
          <w:sz w:val="28"/>
          <w:szCs w:val="28"/>
        </w:rPr>
        <w:t>СЛУШАЛИ:</w:t>
      </w:r>
      <w:r w:rsidR="005F56DA" w:rsidRPr="005F56DA">
        <w:rPr>
          <w:rStyle w:val="ad"/>
          <w:sz w:val="28"/>
          <w:szCs w:val="28"/>
        </w:rPr>
        <w:t xml:space="preserve"> </w:t>
      </w:r>
      <w:r w:rsidRPr="005F56DA">
        <w:rPr>
          <w:sz w:val="28"/>
          <w:szCs w:val="28"/>
        </w:rPr>
        <w:t>Минкина Р.З., главу муниципального образования Желтинский сельсовет</w:t>
      </w:r>
      <w:r w:rsidR="005F56DA">
        <w:rPr>
          <w:sz w:val="28"/>
          <w:szCs w:val="28"/>
        </w:rPr>
        <w:t>, в своем выступлении он сказал, что</w:t>
      </w:r>
      <w:r w:rsidRPr="005F56DA">
        <w:rPr>
          <w:sz w:val="28"/>
          <w:szCs w:val="28"/>
        </w:rPr>
        <w:t xml:space="preserve"> сегодня, 1</w:t>
      </w:r>
      <w:r w:rsidR="00D65438">
        <w:rPr>
          <w:sz w:val="28"/>
          <w:szCs w:val="28"/>
        </w:rPr>
        <w:t>1 декабря 2020</w:t>
      </w:r>
      <w:r w:rsidRPr="005F56DA">
        <w:rPr>
          <w:sz w:val="28"/>
          <w:szCs w:val="28"/>
        </w:rPr>
        <w:t xml:space="preserve"> года в актовом зале администрации сельсовета проводятся публичные слушание по обсуждению проекта бюджета муниципального образования</w:t>
      </w:r>
      <w:r w:rsidR="00D53C57">
        <w:rPr>
          <w:sz w:val="28"/>
          <w:szCs w:val="28"/>
        </w:rPr>
        <w:t xml:space="preserve"> </w:t>
      </w:r>
      <w:r w:rsidR="00D65438">
        <w:rPr>
          <w:sz w:val="28"/>
          <w:szCs w:val="28"/>
        </w:rPr>
        <w:t xml:space="preserve">  Желтинский сельсовет   на 2021 год и на плановый  период 2022</w:t>
      </w:r>
      <w:r w:rsidRPr="005F56DA">
        <w:rPr>
          <w:sz w:val="28"/>
          <w:szCs w:val="28"/>
        </w:rPr>
        <w:t xml:space="preserve"> и 202</w:t>
      </w:r>
      <w:r w:rsidR="00D65438">
        <w:rPr>
          <w:sz w:val="28"/>
          <w:szCs w:val="28"/>
        </w:rPr>
        <w:t>3</w:t>
      </w:r>
      <w:r w:rsidRPr="005F56DA">
        <w:rPr>
          <w:sz w:val="28"/>
          <w:szCs w:val="28"/>
        </w:rPr>
        <w:t xml:space="preserve"> годов. Публичные слушания проводятся в соответствии  с</w:t>
      </w:r>
      <w:r w:rsidR="00CA6A37" w:rsidRPr="005F56DA">
        <w:rPr>
          <w:sz w:val="28"/>
          <w:szCs w:val="28"/>
        </w:rPr>
        <w:t>  Положением</w:t>
      </w:r>
      <w:r w:rsidRPr="005F56DA">
        <w:rPr>
          <w:sz w:val="28"/>
          <w:szCs w:val="28"/>
        </w:rPr>
        <w:t xml:space="preserve"> о публичных слушаниях,</w:t>
      </w:r>
      <w:r w:rsidR="00CA6A37" w:rsidRPr="005F56DA">
        <w:rPr>
          <w:sz w:val="28"/>
          <w:szCs w:val="28"/>
        </w:rPr>
        <w:t xml:space="preserve"> утвержденных решением Совета депутатов Желтинского сельсовета от 22.11.2005</w:t>
      </w:r>
      <w:r w:rsidR="00D53C57">
        <w:rPr>
          <w:sz w:val="28"/>
          <w:szCs w:val="28"/>
        </w:rPr>
        <w:t xml:space="preserve"> </w:t>
      </w:r>
      <w:r w:rsidR="00CA6A37" w:rsidRPr="005F56DA">
        <w:rPr>
          <w:sz w:val="28"/>
          <w:szCs w:val="28"/>
        </w:rPr>
        <w:t xml:space="preserve">№ 9, </w:t>
      </w:r>
      <w:r w:rsidRPr="005F56DA">
        <w:rPr>
          <w:sz w:val="28"/>
          <w:szCs w:val="28"/>
        </w:rPr>
        <w:t xml:space="preserve"> постановлением администрации </w:t>
      </w:r>
      <w:r w:rsidR="00CA6A37" w:rsidRPr="005F56DA">
        <w:rPr>
          <w:sz w:val="28"/>
          <w:szCs w:val="28"/>
        </w:rPr>
        <w:t>Желтинского сельсовета</w:t>
      </w:r>
      <w:r w:rsidRPr="005F56DA">
        <w:rPr>
          <w:sz w:val="28"/>
          <w:szCs w:val="28"/>
        </w:rPr>
        <w:t xml:space="preserve"> </w:t>
      </w:r>
      <w:r w:rsidR="00D53C57">
        <w:rPr>
          <w:sz w:val="28"/>
          <w:szCs w:val="28"/>
        </w:rPr>
        <w:t>от 2</w:t>
      </w:r>
      <w:r w:rsidR="00D65438">
        <w:rPr>
          <w:sz w:val="28"/>
          <w:szCs w:val="28"/>
        </w:rPr>
        <w:t>6.11.2020</w:t>
      </w:r>
      <w:r w:rsidR="00CA6A37" w:rsidRPr="005F56DA">
        <w:rPr>
          <w:sz w:val="28"/>
          <w:szCs w:val="28"/>
        </w:rPr>
        <w:t xml:space="preserve"> </w:t>
      </w:r>
      <w:r w:rsidRPr="005F56DA">
        <w:rPr>
          <w:sz w:val="28"/>
          <w:szCs w:val="28"/>
        </w:rPr>
        <w:t xml:space="preserve"> №</w:t>
      </w:r>
      <w:r w:rsidR="00D65438">
        <w:rPr>
          <w:sz w:val="28"/>
          <w:szCs w:val="28"/>
        </w:rPr>
        <w:t xml:space="preserve"> 116</w:t>
      </w:r>
      <w:r w:rsidRPr="005F56DA">
        <w:rPr>
          <w:sz w:val="28"/>
          <w:szCs w:val="28"/>
        </w:rPr>
        <w:t>-п</w:t>
      </w:r>
      <w:r w:rsidR="00CA6A37" w:rsidRPr="005F56DA">
        <w:rPr>
          <w:sz w:val="28"/>
          <w:szCs w:val="28"/>
        </w:rPr>
        <w:t>.</w:t>
      </w:r>
      <w:r w:rsidRPr="005F56DA">
        <w:rPr>
          <w:sz w:val="28"/>
          <w:szCs w:val="28"/>
        </w:rPr>
        <w:t xml:space="preserve"> Проект решения о бюджете муниципального образования </w:t>
      </w:r>
      <w:r w:rsidR="00CA6A37" w:rsidRPr="005F56DA">
        <w:rPr>
          <w:sz w:val="28"/>
          <w:szCs w:val="28"/>
        </w:rPr>
        <w:t xml:space="preserve">Желтинский сельсовет </w:t>
      </w:r>
      <w:r w:rsidRPr="005F56DA">
        <w:rPr>
          <w:sz w:val="28"/>
          <w:szCs w:val="28"/>
        </w:rPr>
        <w:t xml:space="preserve"> размещен на официальном сайте администрации </w:t>
      </w:r>
      <w:r w:rsidR="00CA6A37" w:rsidRPr="005F56DA">
        <w:rPr>
          <w:sz w:val="28"/>
          <w:szCs w:val="28"/>
        </w:rPr>
        <w:t>сельсовета</w:t>
      </w:r>
      <w:r w:rsidRPr="005F56DA">
        <w:rPr>
          <w:sz w:val="28"/>
          <w:szCs w:val="28"/>
        </w:rPr>
        <w:t xml:space="preserve"> в разделе – </w:t>
      </w:r>
      <w:r w:rsidR="00CA6A37" w:rsidRPr="005F56DA">
        <w:rPr>
          <w:sz w:val="28"/>
          <w:szCs w:val="28"/>
        </w:rPr>
        <w:t xml:space="preserve">БЮДЖЕТ МО  </w:t>
      </w:r>
      <w:r w:rsidR="00D53C57">
        <w:rPr>
          <w:sz w:val="28"/>
          <w:szCs w:val="28"/>
        </w:rPr>
        <w:t>2</w:t>
      </w:r>
      <w:r w:rsidR="00D65438">
        <w:rPr>
          <w:sz w:val="28"/>
          <w:szCs w:val="28"/>
        </w:rPr>
        <w:t>6.11.200</w:t>
      </w:r>
      <w:r w:rsidRPr="005F56DA">
        <w:rPr>
          <w:sz w:val="28"/>
          <w:szCs w:val="28"/>
        </w:rPr>
        <w:t xml:space="preserve"> года, а также </w:t>
      </w:r>
      <w:r w:rsidR="00CA6A37" w:rsidRPr="005F56DA">
        <w:rPr>
          <w:sz w:val="28"/>
          <w:szCs w:val="28"/>
        </w:rPr>
        <w:t>обнародован на информационных стендах: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 1) в помещении администрации муниципального образования Желтинский сельсовет по адресу: с</w:t>
      </w:r>
      <w:proofErr w:type="gramStart"/>
      <w:r w:rsidRPr="005F56DA">
        <w:rPr>
          <w:rFonts w:ascii="Times New Roman" w:hAnsi="Times New Roman"/>
          <w:sz w:val="28"/>
          <w:szCs w:val="28"/>
        </w:rPr>
        <w:t>.Ж</w:t>
      </w:r>
      <w:proofErr w:type="gramEnd"/>
      <w:r w:rsidRPr="005F56DA">
        <w:rPr>
          <w:rFonts w:ascii="Times New Roman" w:hAnsi="Times New Roman"/>
          <w:sz w:val="28"/>
          <w:szCs w:val="28"/>
        </w:rPr>
        <w:t>елтое ул. Советская ,19;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2)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Желтинской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сельской библиотеки по адресу: с</w:t>
      </w:r>
      <w:proofErr w:type="gramStart"/>
      <w:r w:rsidRPr="005F56DA">
        <w:rPr>
          <w:rFonts w:ascii="Times New Roman" w:hAnsi="Times New Roman"/>
          <w:sz w:val="28"/>
          <w:szCs w:val="28"/>
        </w:rPr>
        <w:t>.Ж</w:t>
      </w:r>
      <w:proofErr w:type="gramEnd"/>
      <w:r w:rsidRPr="005F56DA">
        <w:rPr>
          <w:rFonts w:ascii="Times New Roman" w:hAnsi="Times New Roman"/>
          <w:sz w:val="28"/>
          <w:szCs w:val="28"/>
        </w:rPr>
        <w:t>елтое ул. Советская, 1</w:t>
      </w:r>
      <w:r w:rsidR="00D53C57">
        <w:rPr>
          <w:rFonts w:ascii="Times New Roman" w:hAnsi="Times New Roman"/>
          <w:sz w:val="28"/>
          <w:szCs w:val="28"/>
        </w:rPr>
        <w:t>9</w:t>
      </w:r>
      <w:r w:rsidRPr="005F56DA">
        <w:rPr>
          <w:rFonts w:ascii="Times New Roman" w:hAnsi="Times New Roman"/>
          <w:sz w:val="28"/>
          <w:szCs w:val="28"/>
        </w:rPr>
        <w:t>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3)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Кондуровского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5F56DA">
        <w:rPr>
          <w:rFonts w:ascii="Times New Roman" w:hAnsi="Times New Roman"/>
          <w:sz w:val="28"/>
          <w:szCs w:val="28"/>
        </w:rPr>
        <w:t>с</w:t>
      </w:r>
      <w:proofErr w:type="gramStart"/>
      <w:r w:rsidRPr="005F56DA">
        <w:rPr>
          <w:rFonts w:ascii="Times New Roman" w:hAnsi="Times New Roman"/>
          <w:sz w:val="28"/>
          <w:szCs w:val="28"/>
        </w:rPr>
        <w:t>.К</w:t>
      </w:r>
      <w:proofErr w:type="gramEnd"/>
      <w:r w:rsidRPr="005F56DA">
        <w:rPr>
          <w:rFonts w:ascii="Times New Roman" w:hAnsi="Times New Roman"/>
          <w:sz w:val="28"/>
          <w:szCs w:val="28"/>
        </w:rPr>
        <w:t>ондуровка</w:t>
      </w:r>
      <w:proofErr w:type="spellEnd"/>
      <w:r w:rsidRPr="005F56DA">
        <w:rPr>
          <w:rFonts w:ascii="Times New Roman" w:hAnsi="Times New Roman"/>
          <w:sz w:val="28"/>
          <w:szCs w:val="28"/>
        </w:rPr>
        <w:t>, ул.Школьная, 6;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lastRenderedPageBreak/>
        <w:t xml:space="preserve">4)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Сунарчинского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5F56DA">
        <w:rPr>
          <w:rFonts w:ascii="Times New Roman" w:hAnsi="Times New Roman"/>
          <w:sz w:val="28"/>
          <w:szCs w:val="28"/>
        </w:rPr>
        <w:t>с</w:t>
      </w:r>
      <w:proofErr w:type="gramStart"/>
      <w:r w:rsidRPr="005F56DA">
        <w:rPr>
          <w:rFonts w:ascii="Times New Roman" w:hAnsi="Times New Roman"/>
          <w:sz w:val="28"/>
          <w:szCs w:val="28"/>
        </w:rPr>
        <w:t>.С</w:t>
      </w:r>
      <w:proofErr w:type="gramEnd"/>
      <w:r w:rsidRPr="005F56DA">
        <w:rPr>
          <w:rFonts w:ascii="Times New Roman" w:hAnsi="Times New Roman"/>
          <w:sz w:val="28"/>
          <w:szCs w:val="28"/>
        </w:rPr>
        <w:t>унарчи</w:t>
      </w:r>
      <w:proofErr w:type="spellEnd"/>
      <w:r w:rsidRPr="005F56DA">
        <w:rPr>
          <w:rFonts w:ascii="Times New Roman" w:hAnsi="Times New Roman"/>
          <w:sz w:val="28"/>
          <w:szCs w:val="28"/>
        </w:rPr>
        <w:t>, ул.Центральная, 16;</w:t>
      </w:r>
    </w:p>
    <w:p w:rsidR="00CA6A37" w:rsidRPr="005F56DA" w:rsidRDefault="00CA6A37" w:rsidP="005F56D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 xml:space="preserve">5) в помещении </w:t>
      </w:r>
      <w:proofErr w:type="spellStart"/>
      <w:r w:rsidRPr="005F56DA">
        <w:rPr>
          <w:rFonts w:ascii="Times New Roman" w:hAnsi="Times New Roman"/>
          <w:sz w:val="28"/>
          <w:szCs w:val="28"/>
        </w:rPr>
        <w:t>Новогафаровского</w:t>
      </w:r>
      <w:proofErr w:type="spellEnd"/>
      <w:r w:rsidRPr="005F56DA">
        <w:rPr>
          <w:rFonts w:ascii="Times New Roman" w:hAnsi="Times New Roman"/>
          <w:sz w:val="28"/>
          <w:szCs w:val="28"/>
        </w:rPr>
        <w:t xml:space="preserve"> сельского клуба по адресу: </w:t>
      </w:r>
      <w:proofErr w:type="spellStart"/>
      <w:r w:rsidRPr="005F56DA">
        <w:rPr>
          <w:rFonts w:ascii="Times New Roman" w:hAnsi="Times New Roman"/>
          <w:sz w:val="28"/>
          <w:szCs w:val="28"/>
        </w:rPr>
        <w:t>с</w:t>
      </w:r>
      <w:proofErr w:type="gramStart"/>
      <w:r w:rsidRPr="005F56DA">
        <w:rPr>
          <w:rFonts w:ascii="Times New Roman" w:hAnsi="Times New Roman"/>
          <w:sz w:val="28"/>
          <w:szCs w:val="28"/>
        </w:rPr>
        <w:t>.Н</w:t>
      </w:r>
      <w:proofErr w:type="gramEnd"/>
      <w:r w:rsidRPr="005F56DA">
        <w:rPr>
          <w:rFonts w:ascii="Times New Roman" w:hAnsi="Times New Roman"/>
          <w:sz w:val="28"/>
          <w:szCs w:val="28"/>
        </w:rPr>
        <w:t>овогафарово</w:t>
      </w:r>
      <w:proofErr w:type="spellEnd"/>
      <w:r w:rsidRPr="005F56DA">
        <w:rPr>
          <w:rFonts w:ascii="Times New Roman" w:hAnsi="Times New Roman"/>
          <w:sz w:val="28"/>
          <w:szCs w:val="28"/>
        </w:rPr>
        <w:t>, ул.Культурная, 10.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Слово для доклада предоставляется специалисту</w:t>
      </w:r>
      <w:r w:rsidR="00CA6A37" w:rsidRPr="005F56DA">
        <w:rPr>
          <w:sz w:val="28"/>
          <w:szCs w:val="28"/>
        </w:rPr>
        <w:t xml:space="preserve"> 1 категории -</w:t>
      </w:r>
      <w:r w:rsidRPr="005F56DA">
        <w:rPr>
          <w:sz w:val="28"/>
          <w:szCs w:val="28"/>
        </w:rPr>
        <w:t xml:space="preserve"> бухгалтеру администрации </w:t>
      </w:r>
      <w:r w:rsidR="00CA6A37" w:rsidRPr="005F56DA">
        <w:rPr>
          <w:sz w:val="28"/>
          <w:szCs w:val="28"/>
        </w:rPr>
        <w:t xml:space="preserve">сельсовета </w:t>
      </w:r>
      <w:proofErr w:type="spellStart"/>
      <w:r w:rsidR="00CA6A37" w:rsidRPr="005F56DA">
        <w:rPr>
          <w:sz w:val="28"/>
          <w:szCs w:val="28"/>
        </w:rPr>
        <w:t>Мухамедьяровой</w:t>
      </w:r>
      <w:proofErr w:type="spellEnd"/>
      <w:r w:rsidR="00CA6A37" w:rsidRPr="005F56DA">
        <w:rPr>
          <w:sz w:val="28"/>
          <w:szCs w:val="28"/>
        </w:rPr>
        <w:t xml:space="preserve"> Алине Вадимовне.</w:t>
      </w:r>
    </w:p>
    <w:p w:rsidR="005F56DA" w:rsidRDefault="005F56DA" w:rsidP="005F56DA">
      <w:pPr>
        <w:pStyle w:val="ac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B32AFA" w:rsidRPr="005F56DA" w:rsidRDefault="00B32AFA" w:rsidP="005F56D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F56DA">
        <w:rPr>
          <w:rStyle w:val="ad"/>
          <w:sz w:val="28"/>
          <w:szCs w:val="28"/>
        </w:rPr>
        <w:t>СЛУШАЛИ:</w:t>
      </w:r>
      <w:r w:rsidR="005F56DA">
        <w:rPr>
          <w:rStyle w:val="ad"/>
          <w:sz w:val="28"/>
          <w:szCs w:val="28"/>
        </w:rPr>
        <w:t xml:space="preserve"> </w:t>
      </w:r>
      <w:r w:rsidRPr="005F56DA">
        <w:rPr>
          <w:sz w:val="28"/>
          <w:szCs w:val="28"/>
        </w:rPr>
        <w:t xml:space="preserve">1. </w:t>
      </w:r>
      <w:proofErr w:type="spellStart"/>
      <w:r w:rsidR="00CA6A37" w:rsidRPr="005F56DA">
        <w:rPr>
          <w:sz w:val="28"/>
          <w:szCs w:val="28"/>
        </w:rPr>
        <w:t>Мухамедьярову</w:t>
      </w:r>
      <w:proofErr w:type="spellEnd"/>
      <w:r w:rsidR="00CA6A37" w:rsidRPr="005F56DA">
        <w:rPr>
          <w:sz w:val="28"/>
          <w:szCs w:val="28"/>
        </w:rPr>
        <w:t xml:space="preserve"> А.В., специалист 1 категории администрации сельсовета</w:t>
      </w:r>
      <w:r w:rsidR="005F56DA">
        <w:rPr>
          <w:sz w:val="28"/>
          <w:szCs w:val="28"/>
        </w:rPr>
        <w:t>, в</w:t>
      </w:r>
      <w:r w:rsidR="00CA6A37" w:rsidRPr="005F56DA">
        <w:rPr>
          <w:sz w:val="28"/>
          <w:szCs w:val="28"/>
        </w:rPr>
        <w:t xml:space="preserve"> своем выступлении она ознакомила присутствующих с </w:t>
      </w:r>
      <w:r w:rsidRPr="005F56DA">
        <w:rPr>
          <w:sz w:val="28"/>
          <w:szCs w:val="28"/>
        </w:rPr>
        <w:t xml:space="preserve"> бюджетом муниципального образования </w:t>
      </w:r>
      <w:r w:rsidR="00D53C57">
        <w:rPr>
          <w:sz w:val="28"/>
          <w:szCs w:val="28"/>
        </w:rPr>
        <w:t>Желтинский сельсовет на 202</w:t>
      </w:r>
      <w:r w:rsidR="00D65438">
        <w:rPr>
          <w:sz w:val="28"/>
          <w:szCs w:val="28"/>
        </w:rPr>
        <w:t>1</w:t>
      </w:r>
      <w:r w:rsidR="00CA6A37" w:rsidRPr="005F56DA">
        <w:rPr>
          <w:sz w:val="28"/>
          <w:szCs w:val="28"/>
        </w:rPr>
        <w:t xml:space="preserve"> год и на плановый период 202</w:t>
      </w:r>
      <w:r w:rsidR="00D65438">
        <w:rPr>
          <w:sz w:val="28"/>
          <w:szCs w:val="28"/>
        </w:rPr>
        <w:t>2</w:t>
      </w:r>
      <w:r w:rsidRPr="005F56DA">
        <w:rPr>
          <w:sz w:val="28"/>
          <w:szCs w:val="28"/>
        </w:rPr>
        <w:t xml:space="preserve"> и 202</w:t>
      </w:r>
      <w:r w:rsidR="00D65438">
        <w:rPr>
          <w:sz w:val="28"/>
          <w:szCs w:val="28"/>
        </w:rPr>
        <w:t>3</w:t>
      </w:r>
      <w:r w:rsidRPr="005F56DA">
        <w:rPr>
          <w:sz w:val="28"/>
          <w:szCs w:val="28"/>
        </w:rPr>
        <w:t xml:space="preserve"> годов.</w:t>
      </w:r>
    </w:p>
    <w:p w:rsidR="00551F8E" w:rsidRPr="005F56DA" w:rsidRDefault="00497F7C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на 2021</w:t>
      </w:r>
      <w:r w:rsidR="00B32AFA" w:rsidRPr="005F56DA">
        <w:rPr>
          <w:sz w:val="28"/>
          <w:szCs w:val="28"/>
        </w:rPr>
        <w:t xml:space="preserve"> год </w:t>
      </w:r>
      <w:r w:rsidR="00CA6A37" w:rsidRPr="005F56DA">
        <w:rPr>
          <w:sz w:val="28"/>
          <w:szCs w:val="28"/>
        </w:rPr>
        <w:t>рассчитаны</w:t>
      </w:r>
      <w:r w:rsidR="00B32AFA" w:rsidRPr="005F56D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12 373 900 </w:t>
      </w:r>
      <w:r w:rsidR="00B32AFA" w:rsidRPr="005F56DA">
        <w:rPr>
          <w:sz w:val="28"/>
          <w:szCs w:val="28"/>
        </w:rPr>
        <w:t>руб</w:t>
      </w:r>
      <w:r w:rsidR="00CA6A37" w:rsidRPr="005F56DA">
        <w:rPr>
          <w:sz w:val="28"/>
          <w:szCs w:val="28"/>
        </w:rPr>
        <w:t xml:space="preserve">. </w:t>
      </w:r>
      <w:r w:rsidR="00B32AFA" w:rsidRPr="005F56DA">
        <w:rPr>
          <w:sz w:val="28"/>
          <w:szCs w:val="28"/>
        </w:rPr>
        <w:t xml:space="preserve"> Доходная часть бюджета поселения сформирована за счет собственных доходов поселения и безвозмездных поступлений, собственные доходы  составляет </w:t>
      </w:r>
      <w:r w:rsidR="00BD50F2">
        <w:rPr>
          <w:sz w:val="28"/>
          <w:szCs w:val="28"/>
        </w:rPr>
        <w:t>40</w:t>
      </w:r>
      <w:r w:rsidR="00CA6A37" w:rsidRPr="005F56DA">
        <w:rPr>
          <w:sz w:val="28"/>
          <w:szCs w:val="28"/>
        </w:rPr>
        <w:t xml:space="preserve"> </w:t>
      </w:r>
      <w:r w:rsidR="00B32AFA" w:rsidRPr="005F56DA">
        <w:rPr>
          <w:sz w:val="28"/>
          <w:szCs w:val="28"/>
        </w:rPr>
        <w:t xml:space="preserve">% от всех доходов бюджета </w:t>
      </w:r>
      <w:r w:rsidR="00551F8E" w:rsidRPr="005F56DA">
        <w:rPr>
          <w:sz w:val="28"/>
          <w:szCs w:val="28"/>
        </w:rPr>
        <w:t>сельсовета</w:t>
      </w:r>
      <w:r w:rsidR="00B32AFA" w:rsidRPr="005F56DA">
        <w:rPr>
          <w:sz w:val="28"/>
          <w:szCs w:val="28"/>
        </w:rPr>
        <w:t xml:space="preserve">. Они включают в себя налоговые доходы в сумме </w:t>
      </w:r>
      <w:r w:rsidR="00BD50F2">
        <w:rPr>
          <w:bCs/>
          <w:sz w:val="28"/>
          <w:szCs w:val="20"/>
        </w:rPr>
        <w:t>4962000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Нормативы распределения доходов не изменились и составляют: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1. Налог на доходы физических лиц – 15%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2. Налог  взимаемый в связи с применением упрощенной системы налогообложени</w:t>
      </w:r>
      <w:proofErr w:type="gramStart"/>
      <w:r w:rsidRPr="005F56DA">
        <w:rPr>
          <w:sz w:val="28"/>
          <w:szCs w:val="28"/>
        </w:rPr>
        <w:t>я(</w:t>
      </w:r>
      <w:proofErr w:type="gramEnd"/>
      <w:r w:rsidRPr="005F56DA">
        <w:rPr>
          <w:sz w:val="28"/>
          <w:szCs w:val="28"/>
        </w:rPr>
        <w:t>в том числе минимальный налог ,зачисляемый в бюджеты )-10%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3. Единый сельскохозяйственный налог-50%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4. Налога на имущество </w:t>
      </w:r>
      <w:proofErr w:type="gramStart"/>
      <w:r w:rsidRPr="005F56DA">
        <w:rPr>
          <w:sz w:val="28"/>
          <w:szCs w:val="28"/>
        </w:rPr>
        <w:t>физических</w:t>
      </w:r>
      <w:proofErr w:type="gramEnd"/>
      <w:r w:rsidRPr="005F56DA">
        <w:rPr>
          <w:sz w:val="28"/>
          <w:szCs w:val="28"/>
        </w:rPr>
        <w:t xml:space="preserve"> лиц-100%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5. Земельного налог-100 %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Итак</w:t>
      </w:r>
      <w:proofErr w:type="gramStart"/>
      <w:r w:rsidRPr="005F56DA">
        <w:rPr>
          <w:sz w:val="28"/>
          <w:szCs w:val="28"/>
        </w:rPr>
        <w:t xml:space="preserve"> :</w:t>
      </w:r>
      <w:proofErr w:type="gramEnd"/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налог на доходы физических лиц </w:t>
      </w:r>
      <w:r w:rsidR="005F56DA">
        <w:rPr>
          <w:sz w:val="28"/>
          <w:szCs w:val="28"/>
        </w:rPr>
        <w:t>–</w:t>
      </w:r>
      <w:r w:rsidRPr="005F56DA">
        <w:rPr>
          <w:sz w:val="28"/>
          <w:szCs w:val="28"/>
        </w:rPr>
        <w:t xml:space="preserve"> </w:t>
      </w:r>
      <w:r w:rsidR="00BD50F2">
        <w:rPr>
          <w:sz w:val="28"/>
          <w:szCs w:val="20"/>
        </w:rPr>
        <w:t xml:space="preserve">620 </w:t>
      </w:r>
      <w:r w:rsidR="00D53C57" w:rsidRPr="00D53C57">
        <w:rPr>
          <w:sz w:val="28"/>
          <w:szCs w:val="20"/>
        </w:rPr>
        <w:t>000</w:t>
      </w:r>
      <w:r w:rsidR="005F56DA" w:rsidRPr="00D53C57">
        <w:rPr>
          <w:sz w:val="36"/>
          <w:szCs w:val="28"/>
        </w:rPr>
        <w:t xml:space="preserve"> </w:t>
      </w:r>
      <w:proofErr w:type="spellStart"/>
      <w:proofErr w:type="gramStart"/>
      <w:r w:rsidRPr="005F56DA">
        <w:rPr>
          <w:sz w:val="28"/>
          <w:szCs w:val="28"/>
        </w:rPr>
        <w:t>р</w:t>
      </w:r>
      <w:proofErr w:type="spellEnd"/>
      <w:proofErr w:type="gramEnd"/>
      <w:r w:rsidRPr="005F56DA">
        <w:rPr>
          <w:sz w:val="28"/>
          <w:szCs w:val="28"/>
        </w:rPr>
        <w:t xml:space="preserve">, что составляет </w:t>
      </w:r>
      <w:r w:rsidR="00BD50F2">
        <w:rPr>
          <w:sz w:val="28"/>
          <w:szCs w:val="28"/>
        </w:rPr>
        <w:t>12,5</w:t>
      </w:r>
      <w:r w:rsidRPr="005F56DA">
        <w:rPr>
          <w:sz w:val="28"/>
          <w:szCs w:val="28"/>
        </w:rPr>
        <w:t>% объема собственных доходов поселения;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акцизы на автомобильный бензин - </w:t>
      </w:r>
      <w:r w:rsidR="00BD50F2">
        <w:rPr>
          <w:iCs/>
          <w:sz w:val="28"/>
          <w:szCs w:val="20"/>
        </w:rPr>
        <w:t>2 460</w:t>
      </w:r>
      <w:r w:rsidR="00D53C57" w:rsidRPr="00D53C57">
        <w:rPr>
          <w:iCs/>
          <w:sz w:val="28"/>
          <w:szCs w:val="20"/>
        </w:rPr>
        <w:t xml:space="preserve"> 000</w:t>
      </w:r>
      <w:r w:rsidR="00551F8E" w:rsidRPr="005F56DA">
        <w:rPr>
          <w:sz w:val="28"/>
          <w:szCs w:val="28"/>
        </w:rPr>
        <w:t xml:space="preserve">р., что составляет </w:t>
      </w:r>
      <w:r w:rsidR="00BD50F2">
        <w:rPr>
          <w:sz w:val="28"/>
          <w:szCs w:val="28"/>
        </w:rPr>
        <w:t>49,6</w:t>
      </w:r>
      <w:r w:rsidRPr="005F56DA">
        <w:rPr>
          <w:sz w:val="28"/>
          <w:szCs w:val="28"/>
        </w:rPr>
        <w:t>% от собственных доходов поселения;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единый сельскохозяйственный налог – </w:t>
      </w:r>
      <w:r w:rsidR="00BD50F2">
        <w:rPr>
          <w:sz w:val="28"/>
          <w:szCs w:val="28"/>
        </w:rPr>
        <w:t>170</w:t>
      </w:r>
      <w:r w:rsidR="00D53C57" w:rsidRPr="00D53C57">
        <w:rPr>
          <w:sz w:val="28"/>
          <w:szCs w:val="28"/>
        </w:rPr>
        <w:t xml:space="preserve"> 000</w:t>
      </w:r>
      <w:r w:rsidRPr="00D53C57">
        <w:rPr>
          <w:sz w:val="28"/>
          <w:szCs w:val="28"/>
        </w:rPr>
        <w:t>р</w:t>
      </w:r>
      <w:r w:rsidRPr="005F56DA">
        <w:rPr>
          <w:sz w:val="28"/>
          <w:szCs w:val="28"/>
        </w:rPr>
        <w:t xml:space="preserve">. или </w:t>
      </w:r>
      <w:r w:rsidR="00BD50F2">
        <w:rPr>
          <w:sz w:val="28"/>
          <w:szCs w:val="28"/>
        </w:rPr>
        <w:t>3,4</w:t>
      </w:r>
      <w:r w:rsidRPr="005F56DA">
        <w:rPr>
          <w:sz w:val="28"/>
          <w:szCs w:val="28"/>
        </w:rPr>
        <w:t>% от собственных доходов поселения;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налог на имущество физических лиц – </w:t>
      </w:r>
      <w:r w:rsidR="00BD50F2">
        <w:rPr>
          <w:sz w:val="28"/>
          <w:szCs w:val="28"/>
        </w:rPr>
        <w:t>32</w:t>
      </w:r>
      <w:r w:rsidR="00D53C57">
        <w:rPr>
          <w:sz w:val="28"/>
          <w:szCs w:val="20"/>
        </w:rPr>
        <w:t xml:space="preserve"> 000</w:t>
      </w:r>
      <w:r w:rsidR="00AC220C" w:rsidRPr="005F56DA">
        <w:rPr>
          <w:sz w:val="28"/>
          <w:szCs w:val="28"/>
        </w:rPr>
        <w:t>р. или 0</w:t>
      </w:r>
      <w:r w:rsidR="00BD50F2">
        <w:rPr>
          <w:sz w:val="28"/>
          <w:szCs w:val="28"/>
        </w:rPr>
        <w:t>,6</w:t>
      </w:r>
      <w:r w:rsidRPr="005F56DA">
        <w:rPr>
          <w:sz w:val="28"/>
          <w:szCs w:val="28"/>
        </w:rPr>
        <w:t>% от собственных доходов поселения;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>земельный налог</w:t>
      </w:r>
      <w:r w:rsidR="00AC220C" w:rsidRPr="005F56DA">
        <w:rPr>
          <w:sz w:val="28"/>
          <w:szCs w:val="28"/>
        </w:rPr>
        <w:t xml:space="preserve"> </w:t>
      </w:r>
      <w:r w:rsidRPr="005F56DA">
        <w:rPr>
          <w:sz w:val="28"/>
          <w:szCs w:val="28"/>
        </w:rPr>
        <w:t xml:space="preserve">– </w:t>
      </w:r>
      <w:r w:rsidR="00B30381" w:rsidRPr="00B30381">
        <w:rPr>
          <w:sz w:val="28"/>
          <w:szCs w:val="16"/>
        </w:rPr>
        <w:t>1 666 000</w:t>
      </w:r>
      <w:r w:rsidR="00AC220C" w:rsidRPr="005F56DA">
        <w:rPr>
          <w:sz w:val="28"/>
          <w:szCs w:val="28"/>
        </w:rPr>
        <w:t xml:space="preserve">р. или </w:t>
      </w:r>
      <w:r w:rsidR="00B30381">
        <w:rPr>
          <w:sz w:val="28"/>
          <w:szCs w:val="28"/>
        </w:rPr>
        <w:t>33,5</w:t>
      </w:r>
      <w:r w:rsidRPr="005F56DA">
        <w:rPr>
          <w:sz w:val="28"/>
          <w:szCs w:val="28"/>
        </w:rPr>
        <w:t>% о</w:t>
      </w:r>
      <w:r w:rsidR="00AC220C" w:rsidRPr="005F56DA">
        <w:rPr>
          <w:sz w:val="28"/>
          <w:szCs w:val="28"/>
        </w:rPr>
        <w:t>т собственных доходов поселения.</w:t>
      </w:r>
    </w:p>
    <w:p w:rsidR="00B32AFA" w:rsidRPr="005F56D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Общий объем безвозмездных поступлений в бюджет </w:t>
      </w:r>
      <w:r w:rsidR="00AC220C" w:rsidRPr="005F56DA">
        <w:rPr>
          <w:sz w:val="28"/>
          <w:szCs w:val="28"/>
        </w:rPr>
        <w:t xml:space="preserve">Желтинского сельсовета </w:t>
      </w:r>
      <w:r w:rsidRPr="00B30381">
        <w:rPr>
          <w:sz w:val="28"/>
          <w:szCs w:val="28"/>
        </w:rPr>
        <w:t xml:space="preserve">составляет </w:t>
      </w:r>
      <w:r w:rsidR="00B30381" w:rsidRPr="00B30381">
        <w:rPr>
          <w:bCs/>
          <w:sz w:val="28"/>
          <w:szCs w:val="28"/>
        </w:rPr>
        <w:t>7 371 900</w:t>
      </w:r>
      <w:r w:rsidR="00AC220C" w:rsidRPr="00B30381">
        <w:rPr>
          <w:sz w:val="28"/>
          <w:szCs w:val="28"/>
        </w:rPr>
        <w:t>р</w:t>
      </w:r>
      <w:r w:rsidR="00AC220C" w:rsidRPr="005F56DA">
        <w:rPr>
          <w:sz w:val="28"/>
          <w:szCs w:val="28"/>
        </w:rPr>
        <w:t xml:space="preserve">., это </w:t>
      </w:r>
      <w:r w:rsidR="00B30381">
        <w:rPr>
          <w:sz w:val="28"/>
          <w:szCs w:val="28"/>
        </w:rPr>
        <w:t>59,5</w:t>
      </w:r>
      <w:r w:rsidRPr="005F56DA">
        <w:rPr>
          <w:sz w:val="28"/>
          <w:szCs w:val="28"/>
        </w:rPr>
        <w:t xml:space="preserve">% от всех доходов бюджета </w:t>
      </w:r>
      <w:r w:rsidR="00AC220C" w:rsidRPr="005F56DA">
        <w:rPr>
          <w:sz w:val="28"/>
          <w:szCs w:val="28"/>
        </w:rPr>
        <w:t>сельсовета</w:t>
      </w:r>
      <w:r w:rsidRPr="005F56DA">
        <w:rPr>
          <w:sz w:val="28"/>
          <w:szCs w:val="28"/>
        </w:rPr>
        <w:t xml:space="preserve"> из них</w:t>
      </w:r>
    </w:p>
    <w:p w:rsidR="00B32AFA" w:rsidRDefault="00B32AFA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Дотации на выравнивание бюджетной обеспеченности в сумме </w:t>
      </w:r>
      <w:r w:rsidR="00B30381" w:rsidRPr="00B30381">
        <w:rPr>
          <w:sz w:val="28"/>
          <w:szCs w:val="28"/>
        </w:rPr>
        <w:t>7 117 000</w:t>
      </w:r>
      <w:r w:rsidR="00F313C9" w:rsidRPr="00B30381">
        <w:rPr>
          <w:sz w:val="28"/>
          <w:szCs w:val="28"/>
        </w:rPr>
        <w:t>рублей</w:t>
      </w:r>
      <w:r w:rsidRPr="005F56DA">
        <w:rPr>
          <w:sz w:val="28"/>
          <w:szCs w:val="28"/>
        </w:rPr>
        <w:t>;</w:t>
      </w:r>
    </w:p>
    <w:p w:rsidR="00F313C9" w:rsidRDefault="00F313C9" w:rsidP="005F56D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56DA">
        <w:rPr>
          <w:sz w:val="28"/>
          <w:szCs w:val="28"/>
        </w:rPr>
        <w:t xml:space="preserve">Субвенции бюджетам на осуществление первичного воинского учета на территориях, где отсутствуют военные комиссариаты – </w:t>
      </w:r>
      <w:r w:rsidR="00B30381" w:rsidRPr="00B30381">
        <w:rPr>
          <w:szCs w:val="16"/>
        </w:rPr>
        <w:t>254 900</w:t>
      </w:r>
      <w:r w:rsidRPr="005F56DA">
        <w:rPr>
          <w:sz w:val="28"/>
          <w:szCs w:val="28"/>
        </w:rPr>
        <w:t>руб.</w:t>
      </w:r>
      <w:r w:rsidR="00D52BCA">
        <w:rPr>
          <w:sz w:val="28"/>
          <w:szCs w:val="28"/>
        </w:rPr>
        <w:t>;</w:t>
      </w:r>
    </w:p>
    <w:p w:rsidR="00BE2B9B" w:rsidRPr="005F56DA" w:rsidRDefault="00F313C9" w:rsidP="005F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6DA">
        <w:rPr>
          <w:rFonts w:ascii="Times New Roman" w:hAnsi="Times New Roman"/>
          <w:sz w:val="28"/>
          <w:szCs w:val="28"/>
        </w:rPr>
        <w:t>Расхо</w:t>
      </w:r>
      <w:r w:rsidR="00B30381">
        <w:rPr>
          <w:rFonts w:ascii="Times New Roman" w:hAnsi="Times New Roman"/>
          <w:sz w:val="28"/>
          <w:szCs w:val="28"/>
        </w:rPr>
        <w:t>дная часть бюджета, как и в 2020</w:t>
      </w:r>
      <w:r w:rsidRPr="005F56DA">
        <w:rPr>
          <w:rFonts w:ascii="Times New Roman" w:hAnsi="Times New Roman"/>
          <w:sz w:val="28"/>
          <w:szCs w:val="28"/>
        </w:rPr>
        <w:t xml:space="preserve"> году буде</w:t>
      </w:r>
      <w:r w:rsidR="00BE2B9B" w:rsidRPr="005F56DA">
        <w:rPr>
          <w:rFonts w:ascii="Times New Roman" w:hAnsi="Times New Roman"/>
          <w:sz w:val="28"/>
          <w:szCs w:val="28"/>
        </w:rPr>
        <w:t xml:space="preserve">т осуществляться по муниципальной программе «Реализация муниципальной политики на территории </w:t>
      </w:r>
      <w:r w:rsidRPr="005F56DA">
        <w:rPr>
          <w:rFonts w:ascii="Times New Roman" w:hAnsi="Times New Roman"/>
          <w:sz w:val="28"/>
          <w:szCs w:val="28"/>
        </w:rPr>
        <w:t>муниципального образования Желтинский сельсовет на 2017-202</w:t>
      </w:r>
      <w:r w:rsidR="00D53C57">
        <w:rPr>
          <w:rFonts w:ascii="Times New Roman" w:hAnsi="Times New Roman"/>
          <w:sz w:val="28"/>
          <w:szCs w:val="28"/>
        </w:rPr>
        <w:t>5</w:t>
      </w:r>
      <w:r w:rsidRPr="005F56DA">
        <w:rPr>
          <w:rFonts w:ascii="Times New Roman" w:hAnsi="Times New Roman"/>
          <w:sz w:val="28"/>
          <w:szCs w:val="28"/>
        </w:rPr>
        <w:t>годы</w:t>
      </w:r>
      <w:r w:rsidR="00BE2B9B" w:rsidRPr="005F56DA">
        <w:rPr>
          <w:rFonts w:ascii="Times New Roman" w:hAnsi="Times New Roman"/>
          <w:sz w:val="28"/>
          <w:szCs w:val="28"/>
        </w:rPr>
        <w:t xml:space="preserve">» состоящей из 8 подпрограмм.  </w:t>
      </w:r>
    </w:p>
    <w:p w:rsidR="00F313C9" w:rsidRDefault="00E3432F" w:rsidP="005F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Расходная часть бюджета на 20</w:t>
      </w:r>
      <w:r w:rsidR="003B5E77">
        <w:rPr>
          <w:rFonts w:ascii="Times New Roman" w:hAnsi="Times New Roman"/>
          <w:sz w:val="28"/>
          <w:szCs w:val="28"/>
        </w:rPr>
        <w:t>21</w:t>
      </w:r>
      <w:r w:rsidR="00F313C9" w:rsidRPr="005F56DA">
        <w:rPr>
          <w:rFonts w:ascii="Times New Roman" w:hAnsi="Times New Roman"/>
          <w:sz w:val="28"/>
          <w:szCs w:val="28"/>
        </w:rPr>
        <w:t xml:space="preserve"> год рассчитана в сумме </w:t>
      </w:r>
      <w:r w:rsidR="003B5E77" w:rsidRPr="003B5E77">
        <w:rPr>
          <w:rFonts w:ascii="Times New Roman" w:hAnsi="Times New Roman"/>
          <w:bCs/>
          <w:sz w:val="28"/>
          <w:szCs w:val="18"/>
        </w:rPr>
        <w:t>12373900</w:t>
      </w:r>
      <w:r w:rsidR="00F313C9" w:rsidRPr="005F56DA">
        <w:rPr>
          <w:rFonts w:ascii="Times New Roman" w:hAnsi="Times New Roman"/>
          <w:sz w:val="28"/>
          <w:szCs w:val="28"/>
        </w:rPr>
        <w:t>руб</w:t>
      </w:r>
      <w:r w:rsidR="00D52BCA">
        <w:rPr>
          <w:rFonts w:ascii="Times New Roman" w:hAnsi="Times New Roman"/>
          <w:sz w:val="28"/>
          <w:szCs w:val="28"/>
        </w:rPr>
        <w:t>.,</w:t>
      </w:r>
      <w:r w:rsidR="00F313C9" w:rsidRPr="005F56DA">
        <w:rPr>
          <w:rFonts w:ascii="Times New Roman" w:hAnsi="Times New Roman"/>
          <w:sz w:val="28"/>
          <w:szCs w:val="28"/>
        </w:rPr>
        <w:t xml:space="preserve"> в т ч.</w:t>
      </w:r>
    </w:p>
    <w:p w:rsidR="003B5E77" w:rsidRPr="005F56DA" w:rsidRDefault="003B5E77" w:rsidP="005F56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64" w:type="dxa"/>
        <w:tblInd w:w="93" w:type="dxa"/>
        <w:tblLook w:val="04A0"/>
      </w:tblPr>
      <w:tblGrid>
        <w:gridCol w:w="4867"/>
        <w:gridCol w:w="444"/>
        <w:gridCol w:w="494"/>
        <w:gridCol w:w="1266"/>
        <w:gridCol w:w="1244"/>
        <w:gridCol w:w="1527"/>
      </w:tblGrid>
      <w:tr w:rsidR="003B5E77" w:rsidRPr="003B5E77" w:rsidTr="00A9746C">
        <w:trPr>
          <w:trHeight w:val="42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3 615 100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3 310 900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3 450 800</w:t>
            </w:r>
          </w:p>
        </w:tc>
      </w:tr>
      <w:tr w:rsidR="003B5E77" w:rsidRPr="003B5E77" w:rsidTr="00A9746C">
        <w:trPr>
          <w:trHeight w:val="69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670000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670000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670000</w:t>
            </w:r>
          </w:p>
        </w:tc>
      </w:tr>
      <w:tr w:rsidR="003B5E77" w:rsidRPr="003B5E77" w:rsidTr="00A9746C">
        <w:trPr>
          <w:trHeight w:val="704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2894700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2 591 400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2 731 300</w:t>
            </w:r>
          </w:p>
        </w:tc>
      </w:tr>
      <w:tr w:rsidR="003B5E77" w:rsidRPr="003B5E77" w:rsidTr="00A9746C">
        <w:trPr>
          <w:trHeight w:val="112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47400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47 400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47 400</w:t>
            </w:r>
          </w:p>
        </w:tc>
      </w:tr>
      <w:tr w:rsidR="003B5E77" w:rsidRPr="003B5E77" w:rsidTr="00A9746C">
        <w:trPr>
          <w:trHeight w:val="39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2 100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2 100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254900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257 600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267 800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254900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257 600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267 800</w:t>
            </w:r>
          </w:p>
        </w:tc>
      </w:tr>
      <w:tr w:rsidR="003B5E77" w:rsidRPr="003B5E77" w:rsidTr="00A9746C">
        <w:trPr>
          <w:trHeight w:val="75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518000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518 000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518 000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</w:tr>
      <w:tr w:rsidR="003B5E77" w:rsidRPr="003B5E77" w:rsidTr="00A9746C">
        <w:trPr>
          <w:trHeight w:val="75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2460000,00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2544000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2644000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2460000,00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2544000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2644000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160300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160300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5218900,00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4927000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4711700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5218900,00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4927000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4711700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107000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107000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107000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107000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107000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5E77">
              <w:rPr>
                <w:rFonts w:ascii="Times New Roman" w:hAnsi="Times New Roman"/>
                <w:sz w:val="20"/>
                <w:szCs w:val="20"/>
              </w:rPr>
              <w:t>107000</w:t>
            </w:r>
          </w:p>
        </w:tc>
      </w:tr>
      <w:tr w:rsidR="003B5E77" w:rsidRPr="003B5E77" w:rsidTr="00A9746C">
        <w:trPr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E77" w:rsidRPr="003B5E77" w:rsidRDefault="003B5E77" w:rsidP="003B5E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12373900,00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11 864 500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77" w:rsidRPr="003B5E77" w:rsidRDefault="003B5E77" w:rsidP="003B5E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E77">
              <w:rPr>
                <w:rFonts w:ascii="Times New Roman" w:hAnsi="Times New Roman"/>
                <w:b/>
                <w:bCs/>
                <w:sz w:val="20"/>
                <w:szCs w:val="20"/>
              </w:rPr>
              <w:t>11 859 600</w:t>
            </w:r>
          </w:p>
        </w:tc>
      </w:tr>
    </w:tbl>
    <w:p w:rsidR="00DB0A76" w:rsidRDefault="00DB0A76" w:rsidP="00B32AFA">
      <w:pPr>
        <w:pStyle w:val="a3"/>
        <w:ind w:firstLine="900"/>
      </w:pPr>
    </w:p>
    <w:p w:rsidR="00DB0A76" w:rsidRDefault="00D52BCA" w:rsidP="00B32AFA">
      <w:pPr>
        <w:pStyle w:val="a3"/>
        <w:ind w:firstLine="900"/>
        <w:rPr>
          <w:szCs w:val="28"/>
        </w:rPr>
      </w:pPr>
      <w:r>
        <w:t>Бюджет на 202</w:t>
      </w:r>
      <w:r w:rsidR="003B5E77">
        <w:t>1</w:t>
      </w:r>
      <w:r w:rsidR="00DB0A76">
        <w:t xml:space="preserve">г. и </w:t>
      </w:r>
      <w:r>
        <w:t>плановые периоды 202</w:t>
      </w:r>
      <w:r w:rsidR="003B5E77">
        <w:t>2 и 2023</w:t>
      </w:r>
      <w:r w:rsidR="00DB0A76">
        <w:t xml:space="preserve"> годов бездефицитный.</w:t>
      </w:r>
      <w:r w:rsidR="00DB0A76" w:rsidRPr="00DB0A76">
        <w:rPr>
          <w:szCs w:val="28"/>
        </w:rPr>
        <w:t xml:space="preserve"> </w:t>
      </w:r>
    </w:p>
    <w:p w:rsidR="00DB0A76" w:rsidRDefault="00DB0A76" w:rsidP="00B32AFA">
      <w:pPr>
        <w:pStyle w:val="a3"/>
        <w:ind w:firstLine="900"/>
        <w:rPr>
          <w:szCs w:val="28"/>
        </w:rPr>
      </w:pPr>
    </w:p>
    <w:p w:rsidR="00BE2B9B" w:rsidRPr="00B32AFA" w:rsidRDefault="00DB0A76" w:rsidP="00B32AFA">
      <w:pPr>
        <w:pStyle w:val="a3"/>
        <w:ind w:firstLine="900"/>
        <w:rPr>
          <w:szCs w:val="28"/>
        </w:rPr>
      </w:pPr>
      <w:r w:rsidRPr="00B32AFA">
        <w:rPr>
          <w:szCs w:val="28"/>
        </w:rPr>
        <w:t xml:space="preserve">Председательствующий </w:t>
      </w:r>
      <w:r>
        <w:rPr>
          <w:szCs w:val="28"/>
        </w:rPr>
        <w:t>Минкин Р.З.,</w:t>
      </w:r>
      <w:r w:rsidRPr="00B32AFA">
        <w:rPr>
          <w:szCs w:val="28"/>
        </w:rPr>
        <w:t xml:space="preserve"> глав</w:t>
      </w:r>
      <w:r>
        <w:rPr>
          <w:szCs w:val="28"/>
        </w:rPr>
        <w:t>а</w:t>
      </w:r>
      <w:r w:rsidRPr="00B32AFA">
        <w:rPr>
          <w:szCs w:val="28"/>
        </w:rPr>
        <w:t xml:space="preserve"> администрации </w:t>
      </w:r>
      <w:r>
        <w:rPr>
          <w:szCs w:val="28"/>
        </w:rPr>
        <w:t>Желтинского сельсовета обратился</w:t>
      </w:r>
      <w:r w:rsidR="00B01636">
        <w:rPr>
          <w:szCs w:val="28"/>
        </w:rPr>
        <w:t xml:space="preserve"> к залу, есть ли </w:t>
      </w:r>
      <w:r w:rsidRPr="00B32AFA">
        <w:rPr>
          <w:szCs w:val="28"/>
        </w:rPr>
        <w:t xml:space="preserve"> желающие выступить по данному вопросу.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268"/>
        <w:gridCol w:w="7302"/>
      </w:tblGrid>
      <w:tr w:rsidR="00BE2B9B" w:rsidRPr="00B32AFA" w:rsidTr="00AE28B1">
        <w:tc>
          <w:tcPr>
            <w:tcW w:w="2268" w:type="dxa"/>
          </w:tcPr>
          <w:p w:rsidR="00BE2B9B" w:rsidRPr="00B32AFA" w:rsidRDefault="00BE2B9B" w:rsidP="00B32AFA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>ВЫСТУПИЛИ:</w:t>
            </w:r>
          </w:p>
        </w:tc>
        <w:tc>
          <w:tcPr>
            <w:tcW w:w="7302" w:type="dxa"/>
          </w:tcPr>
          <w:p w:rsidR="00BE2B9B" w:rsidRPr="00B32AFA" w:rsidRDefault="003B5E77" w:rsidP="00D52BCA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Скобелева Г.Н.</w:t>
            </w:r>
            <w:r w:rsidR="00BE2B9B" w:rsidRPr="00B32AFA">
              <w:rPr>
                <w:szCs w:val="28"/>
              </w:rPr>
              <w:t xml:space="preserve">,  </w:t>
            </w:r>
            <w:r w:rsidR="00D52BCA">
              <w:rPr>
                <w:szCs w:val="28"/>
              </w:rPr>
              <w:t xml:space="preserve">заместитель председателя </w:t>
            </w:r>
            <w:r w:rsidR="00BE2B9B" w:rsidRPr="00B32AFA">
              <w:rPr>
                <w:szCs w:val="28"/>
              </w:rPr>
              <w:t xml:space="preserve">Совета депутатов муниципального   образования </w:t>
            </w:r>
            <w:r w:rsidR="00DB0A76">
              <w:rPr>
                <w:szCs w:val="28"/>
              </w:rPr>
              <w:t xml:space="preserve">Желтинский </w:t>
            </w:r>
            <w:r w:rsidR="00BE2B9B" w:rsidRPr="00B32AFA">
              <w:rPr>
                <w:szCs w:val="28"/>
              </w:rPr>
              <w:t>сельсовет</w:t>
            </w:r>
          </w:p>
        </w:tc>
      </w:tr>
    </w:tbl>
    <w:p w:rsidR="00BE2B9B" w:rsidRDefault="00B01636" w:rsidP="00B01636">
      <w:pPr>
        <w:pStyle w:val="a3"/>
        <w:ind w:firstLine="567"/>
        <w:rPr>
          <w:szCs w:val="28"/>
        </w:rPr>
      </w:pPr>
      <w:r>
        <w:rPr>
          <w:szCs w:val="28"/>
        </w:rPr>
        <w:t>В своем выступлении п</w:t>
      </w:r>
      <w:r w:rsidR="00DB0A76">
        <w:rPr>
          <w:szCs w:val="28"/>
        </w:rPr>
        <w:t>редложил</w:t>
      </w:r>
      <w:r w:rsidR="00D52BCA">
        <w:rPr>
          <w:szCs w:val="28"/>
        </w:rPr>
        <w:t>а</w:t>
      </w:r>
      <w:r w:rsidR="00BE2B9B" w:rsidRPr="00B32AFA">
        <w:rPr>
          <w:szCs w:val="28"/>
        </w:rPr>
        <w:t xml:space="preserve"> одобрить </w:t>
      </w:r>
      <w:r w:rsidR="00DD7344">
        <w:rPr>
          <w:szCs w:val="28"/>
        </w:rPr>
        <w:t xml:space="preserve">проект </w:t>
      </w:r>
      <w:r w:rsidR="00BE2B9B" w:rsidRPr="00B32AFA">
        <w:rPr>
          <w:szCs w:val="28"/>
        </w:rPr>
        <w:t>бюджет</w:t>
      </w:r>
      <w:r w:rsidR="00DD7344">
        <w:rPr>
          <w:szCs w:val="28"/>
        </w:rPr>
        <w:t>а</w:t>
      </w:r>
      <w:r w:rsidR="00BE2B9B" w:rsidRPr="00B32AFA">
        <w:rPr>
          <w:szCs w:val="28"/>
        </w:rPr>
        <w:t xml:space="preserve"> муниципального образования   </w:t>
      </w:r>
      <w:r w:rsidR="00DB0A76">
        <w:rPr>
          <w:szCs w:val="28"/>
        </w:rPr>
        <w:t>Желтинский</w:t>
      </w:r>
      <w:r w:rsidR="003B5E77">
        <w:rPr>
          <w:szCs w:val="28"/>
        </w:rPr>
        <w:t xml:space="preserve"> сельсовет   на 2021</w:t>
      </w:r>
      <w:r w:rsidR="00BE2B9B" w:rsidRPr="00B32AFA">
        <w:rPr>
          <w:szCs w:val="28"/>
        </w:rPr>
        <w:t xml:space="preserve"> год и на план</w:t>
      </w:r>
      <w:r w:rsidR="00DB0A76">
        <w:rPr>
          <w:szCs w:val="28"/>
        </w:rPr>
        <w:t>овый  период 202</w:t>
      </w:r>
      <w:r w:rsidR="003B5E77">
        <w:rPr>
          <w:szCs w:val="28"/>
        </w:rPr>
        <w:t>2</w:t>
      </w:r>
      <w:r w:rsidR="00DB0A76">
        <w:rPr>
          <w:szCs w:val="28"/>
        </w:rPr>
        <w:t xml:space="preserve"> и 202</w:t>
      </w:r>
      <w:r w:rsidR="003B5E77">
        <w:rPr>
          <w:szCs w:val="28"/>
        </w:rPr>
        <w:t>3</w:t>
      </w:r>
      <w:r w:rsidR="00BE2B9B" w:rsidRPr="00B32AFA">
        <w:rPr>
          <w:szCs w:val="28"/>
        </w:rPr>
        <w:t xml:space="preserve"> годов.</w:t>
      </w:r>
    </w:p>
    <w:p w:rsidR="00B01636" w:rsidRPr="00B32AFA" w:rsidRDefault="00B01636" w:rsidP="00B01636">
      <w:pPr>
        <w:pStyle w:val="a3"/>
        <w:ind w:firstLine="567"/>
        <w:rPr>
          <w:szCs w:val="28"/>
        </w:rPr>
      </w:pPr>
    </w:p>
    <w:p w:rsidR="00B01636" w:rsidRDefault="00BE2B9B" w:rsidP="00B32AFA">
      <w:pPr>
        <w:pStyle w:val="a3"/>
        <w:rPr>
          <w:szCs w:val="28"/>
        </w:rPr>
      </w:pPr>
      <w:r w:rsidRPr="00B32AFA">
        <w:rPr>
          <w:szCs w:val="28"/>
        </w:rPr>
        <w:t xml:space="preserve">        </w:t>
      </w:r>
      <w:r w:rsidR="00DB0A76">
        <w:rPr>
          <w:szCs w:val="28"/>
        </w:rPr>
        <w:t xml:space="preserve"> РШИЛИ: </w:t>
      </w:r>
    </w:p>
    <w:p w:rsidR="00BE2B9B" w:rsidRDefault="00DB0A76" w:rsidP="00B01636">
      <w:pPr>
        <w:pStyle w:val="a3"/>
        <w:ind w:firstLine="567"/>
        <w:rPr>
          <w:szCs w:val="28"/>
        </w:rPr>
      </w:pPr>
      <w:r>
        <w:rPr>
          <w:szCs w:val="28"/>
        </w:rPr>
        <w:t>1. Одобрить проект бюджета 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Желтинский</w:t>
      </w:r>
      <w:r w:rsidR="00D52BCA">
        <w:rPr>
          <w:szCs w:val="28"/>
        </w:rPr>
        <w:t xml:space="preserve"> </w:t>
      </w:r>
      <w:r w:rsidR="003B5E77">
        <w:rPr>
          <w:szCs w:val="28"/>
        </w:rPr>
        <w:t>сельсовет   на 2021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</w:t>
      </w:r>
      <w:r w:rsidR="003B5E77">
        <w:rPr>
          <w:szCs w:val="28"/>
        </w:rPr>
        <w:t>2</w:t>
      </w:r>
      <w:r>
        <w:rPr>
          <w:szCs w:val="28"/>
        </w:rPr>
        <w:t xml:space="preserve"> и 202</w:t>
      </w:r>
      <w:r w:rsidR="003B5E77">
        <w:rPr>
          <w:szCs w:val="28"/>
        </w:rPr>
        <w:t>3</w:t>
      </w:r>
      <w:r w:rsidRPr="00B32AFA">
        <w:rPr>
          <w:szCs w:val="28"/>
        </w:rPr>
        <w:t xml:space="preserve"> годов</w:t>
      </w:r>
      <w:r>
        <w:rPr>
          <w:szCs w:val="28"/>
        </w:rPr>
        <w:t>.</w:t>
      </w:r>
    </w:p>
    <w:p w:rsidR="00DB0A76" w:rsidRPr="00B32AFA" w:rsidRDefault="00DB0A76" w:rsidP="00B01636">
      <w:pPr>
        <w:pStyle w:val="a3"/>
        <w:numPr>
          <w:ilvl w:val="0"/>
          <w:numId w:val="2"/>
        </w:numPr>
        <w:ind w:left="0" w:firstLine="567"/>
        <w:rPr>
          <w:szCs w:val="28"/>
        </w:rPr>
      </w:pPr>
      <w:r>
        <w:t xml:space="preserve">Вынести на очередное </w:t>
      </w:r>
      <w:r w:rsidR="003B5E77">
        <w:t>четвертое</w:t>
      </w:r>
      <w:r>
        <w:t xml:space="preserve"> заседание Совета депут</w:t>
      </w:r>
      <w:r w:rsidR="00DD7344">
        <w:t>атов сельсовета проект  бюджета</w:t>
      </w:r>
      <w:r>
        <w:t xml:space="preserve"> муниципального образования Желти</w:t>
      </w:r>
      <w:r w:rsidR="003B5E77">
        <w:t>нский сельсовет на 2021</w:t>
      </w:r>
      <w:r w:rsidR="00D52BCA">
        <w:t xml:space="preserve"> год и на плановый период 202</w:t>
      </w:r>
      <w:r w:rsidR="003B5E77">
        <w:t>2 и 2023</w:t>
      </w:r>
      <w:r>
        <w:t xml:space="preserve"> годов.</w:t>
      </w:r>
    </w:p>
    <w:p w:rsidR="00BE2B9B" w:rsidRPr="00B32AFA" w:rsidRDefault="00BE2B9B" w:rsidP="00B32AFA">
      <w:pPr>
        <w:pStyle w:val="a3"/>
        <w:rPr>
          <w:szCs w:val="28"/>
        </w:rPr>
      </w:pPr>
      <w:r w:rsidRPr="00B32AFA">
        <w:rPr>
          <w:szCs w:val="28"/>
        </w:rPr>
        <w:t xml:space="preserve">          </w:t>
      </w:r>
    </w:p>
    <w:tbl>
      <w:tblPr>
        <w:tblW w:w="0" w:type="auto"/>
        <w:tblInd w:w="468" w:type="dxa"/>
        <w:tblLayout w:type="fixed"/>
        <w:tblLook w:val="0000"/>
      </w:tblPr>
      <w:tblGrid>
        <w:gridCol w:w="2268"/>
        <w:gridCol w:w="7302"/>
      </w:tblGrid>
      <w:tr w:rsidR="00BE2B9B" w:rsidRPr="00B32AFA" w:rsidTr="00AE28B1">
        <w:tc>
          <w:tcPr>
            <w:tcW w:w="2268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BE2B9B" w:rsidRPr="00B32AFA" w:rsidRDefault="00BE2B9B" w:rsidP="00B32AFA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 xml:space="preserve">За                     – </w:t>
            </w:r>
            <w:r w:rsidR="003B5E77">
              <w:rPr>
                <w:szCs w:val="28"/>
              </w:rPr>
              <w:t>8</w:t>
            </w:r>
          </w:p>
          <w:p w:rsidR="00BE2B9B" w:rsidRPr="00B32AFA" w:rsidRDefault="00BE2B9B" w:rsidP="00B32AFA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>Против            – нет.</w:t>
            </w:r>
          </w:p>
          <w:p w:rsidR="00BE2B9B" w:rsidRPr="00B32AFA" w:rsidRDefault="00BE2B9B" w:rsidP="00B32AFA">
            <w:pPr>
              <w:pStyle w:val="a3"/>
              <w:ind w:firstLine="180"/>
              <w:jc w:val="left"/>
              <w:rPr>
                <w:szCs w:val="28"/>
              </w:rPr>
            </w:pPr>
            <w:r w:rsidRPr="00B32AFA">
              <w:rPr>
                <w:szCs w:val="28"/>
              </w:rPr>
              <w:t>Воздержалось – нет.</w:t>
            </w:r>
          </w:p>
        </w:tc>
      </w:tr>
    </w:tbl>
    <w:p w:rsidR="00BE2B9B" w:rsidRPr="00B32AFA" w:rsidRDefault="00BE2B9B" w:rsidP="00B32AFA">
      <w:pPr>
        <w:pStyle w:val="a3"/>
        <w:ind w:firstLine="900"/>
        <w:rPr>
          <w:szCs w:val="28"/>
        </w:rPr>
      </w:pPr>
      <w:r w:rsidRPr="00B32AFA">
        <w:rPr>
          <w:szCs w:val="28"/>
        </w:rPr>
        <w:t xml:space="preserve"> </w:t>
      </w:r>
    </w:p>
    <w:p w:rsidR="00BE2B9B" w:rsidRPr="00B32AFA" w:rsidRDefault="00BE2B9B" w:rsidP="00B32AFA">
      <w:pPr>
        <w:pStyle w:val="a3"/>
        <w:ind w:firstLine="900"/>
        <w:rPr>
          <w:szCs w:val="28"/>
        </w:rPr>
      </w:pPr>
      <w:r w:rsidRPr="00B32AFA">
        <w:rPr>
          <w:szCs w:val="28"/>
        </w:rPr>
        <w:t>Вопрос повестки публичных слушаний рассмотрен</w:t>
      </w:r>
      <w:r w:rsidR="005F56DA">
        <w:rPr>
          <w:szCs w:val="28"/>
        </w:rPr>
        <w:t>.</w:t>
      </w:r>
    </w:p>
    <w:p w:rsidR="00BE2B9B" w:rsidRPr="00B32AFA" w:rsidRDefault="00BE2B9B" w:rsidP="00B32AFA">
      <w:pPr>
        <w:pStyle w:val="a3"/>
        <w:ind w:firstLine="18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662"/>
        <w:gridCol w:w="3646"/>
        <w:gridCol w:w="3060"/>
      </w:tblGrid>
      <w:tr w:rsidR="00BE2B9B" w:rsidRPr="00B32AFA" w:rsidTr="00AE28B1">
        <w:tc>
          <w:tcPr>
            <w:tcW w:w="3662" w:type="dxa"/>
          </w:tcPr>
          <w:p w:rsidR="00BE2B9B" w:rsidRPr="00B32AFA" w:rsidRDefault="00B01636" w:rsidP="00DB0A76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DB0A76">
              <w:rPr>
                <w:szCs w:val="28"/>
              </w:rPr>
              <w:t>ствующий</w:t>
            </w:r>
          </w:p>
        </w:tc>
        <w:tc>
          <w:tcPr>
            <w:tcW w:w="3646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  <w:r w:rsidR="00DB0A76">
              <w:rPr>
                <w:szCs w:val="28"/>
              </w:rPr>
              <w:t>Минкин Р.З.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</w:tr>
      <w:tr w:rsidR="00BE2B9B" w:rsidRPr="00B32AFA" w:rsidTr="00AE28B1">
        <w:tc>
          <w:tcPr>
            <w:tcW w:w="3662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646" w:type="dxa"/>
          </w:tcPr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BE2B9B" w:rsidRPr="00B32AFA" w:rsidRDefault="00BE2B9B" w:rsidP="00B32AFA">
            <w:pPr>
              <w:pStyle w:val="a3"/>
              <w:rPr>
                <w:szCs w:val="28"/>
              </w:rPr>
            </w:pPr>
            <w:r w:rsidRPr="00B32AFA">
              <w:rPr>
                <w:szCs w:val="28"/>
              </w:rPr>
              <w:t xml:space="preserve">   </w:t>
            </w:r>
            <w:r w:rsidR="00DB0A76">
              <w:rPr>
                <w:szCs w:val="28"/>
              </w:rPr>
              <w:t>Кузнецова Р.А.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 </w:t>
            </w:r>
          </w:p>
          <w:p w:rsidR="00BE2B9B" w:rsidRPr="00B32AFA" w:rsidRDefault="00BE2B9B" w:rsidP="00B32AFA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 </w:t>
            </w:r>
          </w:p>
        </w:tc>
      </w:tr>
    </w:tbl>
    <w:p w:rsidR="00B01636" w:rsidRPr="00B32AFA" w:rsidRDefault="00B01636" w:rsidP="00B32A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01636" w:rsidRPr="00B32AFA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4C286DAF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B71020"/>
    <w:multiLevelType w:val="hybridMultilevel"/>
    <w:tmpl w:val="E6481CD8"/>
    <w:lvl w:ilvl="0" w:tplc="D9D422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38E9"/>
    <w:rsid w:val="00064214"/>
    <w:rsid w:val="000F01AA"/>
    <w:rsid w:val="001266EC"/>
    <w:rsid w:val="00127E88"/>
    <w:rsid w:val="00145443"/>
    <w:rsid w:val="00247D22"/>
    <w:rsid w:val="002668EB"/>
    <w:rsid w:val="002A78EF"/>
    <w:rsid w:val="002B1429"/>
    <w:rsid w:val="002C4AFF"/>
    <w:rsid w:val="002D4EB1"/>
    <w:rsid w:val="002E7F3E"/>
    <w:rsid w:val="003452F4"/>
    <w:rsid w:val="00354F69"/>
    <w:rsid w:val="003B5E77"/>
    <w:rsid w:val="003F5E5C"/>
    <w:rsid w:val="004028B8"/>
    <w:rsid w:val="00414427"/>
    <w:rsid w:val="004336F1"/>
    <w:rsid w:val="00476A42"/>
    <w:rsid w:val="00497F7C"/>
    <w:rsid w:val="004C3ABB"/>
    <w:rsid w:val="004E5F13"/>
    <w:rsid w:val="004F139F"/>
    <w:rsid w:val="00532D24"/>
    <w:rsid w:val="005514DA"/>
    <w:rsid w:val="00551F8E"/>
    <w:rsid w:val="00577FAF"/>
    <w:rsid w:val="005F56DA"/>
    <w:rsid w:val="00603773"/>
    <w:rsid w:val="006405E0"/>
    <w:rsid w:val="00641DE1"/>
    <w:rsid w:val="006538CE"/>
    <w:rsid w:val="00660FD7"/>
    <w:rsid w:val="00673B16"/>
    <w:rsid w:val="00733AB5"/>
    <w:rsid w:val="00863C66"/>
    <w:rsid w:val="00954EC6"/>
    <w:rsid w:val="00963A13"/>
    <w:rsid w:val="00995918"/>
    <w:rsid w:val="009A4A10"/>
    <w:rsid w:val="009B3550"/>
    <w:rsid w:val="009C2575"/>
    <w:rsid w:val="009C2FAC"/>
    <w:rsid w:val="00A50375"/>
    <w:rsid w:val="00AC220C"/>
    <w:rsid w:val="00AE28B1"/>
    <w:rsid w:val="00B01636"/>
    <w:rsid w:val="00B30381"/>
    <w:rsid w:val="00B32AFA"/>
    <w:rsid w:val="00B5595B"/>
    <w:rsid w:val="00B83A8D"/>
    <w:rsid w:val="00B942E1"/>
    <w:rsid w:val="00BD50F2"/>
    <w:rsid w:val="00BE09E9"/>
    <w:rsid w:val="00BE2B9B"/>
    <w:rsid w:val="00C03713"/>
    <w:rsid w:val="00C314AC"/>
    <w:rsid w:val="00C36DF0"/>
    <w:rsid w:val="00CA6A37"/>
    <w:rsid w:val="00CE3B0D"/>
    <w:rsid w:val="00CF53B8"/>
    <w:rsid w:val="00CF7AF3"/>
    <w:rsid w:val="00D1238F"/>
    <w:rsid w:val="00D52308"/>
    <w:rsid w:val="00D52BCA"/>
    <w:rsid w:val="00D53C57"/>
    <w:rsid w:val="00D65438"/>
    <w:rsid w:val="00DB0A76"/>
    <w:rsid w:val="00DC38E9"/>
    <w:rsid w:val="00DD324D"/>
    <w:rsid w:val="00DD7344"/>
    <w:rsid w:val="00E21F75"/>
    <w:rsid w:val="00E33B6A"/>
    <w:rsid w:val="00E3432F"/>
    <w:rsid w:val="00E83942"/>
    <w:rsid w:val="00EC06C9"/>
    <w:rsid w:val="00EC0E18"/>
    <w:rsid w:val="00EC619D"/>
    <w:rsid w:val="00F3139D"/>
    <w:rsid w:val="00F313C9"/>
    <w:rsid w:val="00F938B2"/>
    <w:rsid w:val="00FA7E00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B32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 Р О Т О К О Л</vt:lpstr>
      <vt:lpstr>    1) в помещении администрации муниципального образования Желтинский сельсовет по</vt:lpstr>
      <vt:lpstr>    2) в помещении Желтинской сельской библиотеки по адресу: с.Желтое ул. Советская,</vt:lpstr>
      <vt:lpstr>    3) в помещении Кондуровского сельского клуба по адресу: с.Кондуровка, ул.Школьна</vt:lpstr>
      <vt:lpstr>    4) в помещении Сунарчинского сельского клуба по адресу: с.Сунарчи, ул.Центральна</vt:lpstr>
      <vt:lpstr>    5) в помещении Новогафаровского сельского клуба по адресу: с.Новогафарово, ул.Ку</vt:lpstr>
    </vt:vector>
  </TitlesOfParts>
  <Company>Reanimator Extreme Edition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2019-12-20T05:32:00Z</cp:lastPrinted>
  <dcterms:created xsi:type="dcterms:W3CDTF">2020-12-16T07:26:00Z</dcterms:created>
  <dcterms:modified xsi:type="dcterms:W3CDTF">2020-12-16T07:26:00Z</dcterms:modified>
</cp:coreProperties>
</file>